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512" w:rsidRDefault="00514512" w:rsidP="00514512">
      <w:pPr>
        <w:spacing w:line="560" w:lineRule="exact"/>
        <w:jc w:val="center"/>
        <w:rPr>
          <w:rFonts w:ascii="华文中宋" w:eastAsia="华文中宋" w:hAnsi="华文中宋" w:cs="宋体"/>
          <w:b/>
          <w:color w:val="000000"/>
          <w:sz w:val="36"/>
          <w:szCs w:val="36"/>
        </w:rPr>
      </w:pPr>
      <w:r w:rsidRPr="00514512">
        <w:rPr>
          <w:rFonts w:ascii="华文中宋" w:eastAsia="华文中宋" w:hAnsi="华文中宋" w:cs="宋体" w:hint="eastAsia"/>
          <w:b/>
          <w:color w:val="000000"/>
          <w:sz w:val="36"/>
          <w:szCs w:val="36"/>
        </w:rPr>
        <w:t>管理科学与工程学院推荐优秀应届本科毕业生免试攻读</w:t>
      </w:r>
    </w:p>
    <w:p w:rsidR="00514512" w:rsidRPr="00514512" w:rsidRDefault="00514512" w:rsidP="00514512">
      <w:pPr>
        <w:spacing w:line="560" w:lineRule="exact"/>
        <w:rPr>
          <w:rFonts w:ascii="华文中宋" w:eastAsia="华文中宋" w:hAnsi="华文中宋" w:cs="宋体"/>
          <w:b/>
          <w:color w:val="000000"/>
          <w:sz w:val="36"/>
          <w:szCs w:val="36"/>
        </w:rPr>
      </w:pPr>
      <w:r w:rsidRPr="00514512">
        <w:rPr>
          <w:rFonts w:ascii="华文中宋" w:eastAsia="华文中宋" w:hAnsi="华文中宋" w:cs="宋体" w:hint="eastAsia"/>
          <w:b/>
          <w:color w:val="000000"/>
          <w:sz w:val="36"/>
          <w:szCs w:val="36"/>
        </w:rPr>
        <w:t>硕士学位研究生获奖及科研与创新能力积分细则（修订）</w:t>
      </w:r>
    </w:p>
    <w:p w:rsidR="00514512" w:rsidRPr="00514512" w:rsidRDefault="00514512" w:rsidP="00514512">
      <w:pPr>
        <w:snapToGrid w:val="0"/>
        <w:spacing w:before="50" w:line="560" w:lineRule="exact"/>
        <w:ind w:firstLineChars="228" w:firstLine="730"/>
        <w:rPr>
          <w:rFonts w:ascii="仿宋" w:eastAsia="仿宋" w:hAnsi="仿宋" w:cs="仿宋"/>
          <w:color w:val="000000"/>
          <w:sz w:val="32"/>
          <w:szCs w:val="32"/>
          <w:shd w:val="clear" w:color="auto" w:fill="FFFFFF"/>
        </w:rPr>
      </w:pPr>
      <w:r w:rsidRPr="00514512">
        <w:rPr>
          <w:rFonts w:ascii="仿宋" w:eastAsia="仿宋" w:hAnsi="仿宋" w:cs="仿宋" w:hint="eastAsia"/>
          <w:color w:val="000000"/>
          <w:sz w:val="32"/>
          <w:szCs w:val="32"/>
          <w:shd w:val="clear" w:color="auto" w:fill="FFFFFF"/>
        </w:rPr>
        <w:t>为了进一步完善《管理科学与工程学院推荐优秀应届本科毕业生免试攻读硕士学位研究生实施办法》的文件精神，更好地公开、公平、公正地选拔人才，特修订推荐优秀应届本科毕业生免试攻读硕士学位 研究生获奖及科研与创新能力积分细则，现予以公布。</w:t>
      </w:r>
    </w:p>
    <w:p w:rsidR="00514512" w:rsidRPr="00514512" w:rsidRDefault="00514512" w:rsidP="00514512">
      <w:pPr>
        <w:snapToGrid w:val="0"/>
        <w:spacing w:before="50" w:line="560" w:lineRule="exact"/>
        <w:ind w:firstLineChars="228" w:firstLine="730"/>
        <w:rPr>
          <w:rFonts w:ascii="仿宋" w:eastAsia="仿宋" w:hAnsi="仿宋" w:cs="仿宋"/>
          <w:color w:val="000000"/>
          <w:sz w:val="32"/>
          <w:szCs w:val="32"/>
          <w:shd w:val="clear" w:color="auto" w:fill="FFFFFF"/>
        </w:rPr>
      </w:pPr>
      <w:r w:rsidRPr="00514512">
        <w:rPr>
          <w:rFonts w:ascii="仿宋" w:eastAsia="仿宋" w:hAnsi="仿宋" w:cs="仿宋" w:hint="eastAsia"/>
          <w:color w:val="000000"/>
          <w:sz w:val="32"/>
          <w:szCs w:val="32"/>
          <w:shd w:val="clear" w:color="auto" w:fill="FFFFFF"/>
        </w:rPr>
        <w:t>推免生综合测评成绩由考试课总评成绩、获奖情况、科研与创新能力成绩三部分组成。其中：六个学期必修考试课总评成绩占70%，获奖情况占15%，科研与创新能力占15%。</w:t>
      </w:r>
    </w:p>
    <w:p w:rsidR="00514512" w:rsidRPr="00514512" w:rsidRDefault="00514512" w:rsidP="00514512">
      <w:pPr>
        <w:spacing w:line="560" w:lineRule="exact"/>
        <w:rPr>
          <w:rFonts w:ascii="仿宋" w:eastAsia="仿宋" w:hAnsi="仿宋"/>
          <w:b/>
          <w:color w:val="000000"/>
          <w:sz w:val="28"/>
          <w:szCs w:val="28"/>
        </w:rPr>
      </w:pPr>
      <w:r w:rsidRPr="00514512">
        <w:rPr>
          <w:rFonts w:ascii="仿宋" w:eastAsia="仿宋" w:hAnsi="仿宋" w:hint="eastAsia"/>
          <w:color w:val="000000"/>
          <w:sz w:val="28"/>
          <w:szCs w:val="28"/>
        </w:rPr>
        <w:t>一、</w:t>
      </w:r>
      <w:r w:rsidRPr="00514512">
        <w:rPr>
          <w:rFonts w:ascii="仿宋" w:eastAsia="仿宋" w:hAnsi="仿宋" w:hint="eastAsia"/>
          <w:b/>
          <w:color w:val="000000"/>
          <w:sz w:val="28"/>
          <w:szCs w:val="28"/>
        </w:rPr>
        <w:t>获奖情况积分细则</w:t>
      </w:r>
    </w:p>
    <w:tbl>
      <w:tblPr>
        <w:tblW w:w="0" w:type="auto"/>
        <w:tblInd w:w="-125" w:type="dxa"/>
        <w:tblLayout w:type="fixed"/>
        <w:tblCellMar>
          <w:left w:w="0" w:type="dxa"/>
          <w:right w:w="0" w:type="dxa"/>
        </w:tblCellMar>
        <w:tblLook w:val="0000"/>
      </w:tblPr>
      <w:tblGrid>
        <w:gridCol w:w="1276"/>
        <w:gridCol w:w="1701"/>
        <w:gridCol w:w="993"/>
        <w:gridCol w:w="5103"/>
      </w:tblGrid>
      <w:tr w:rsidR="00514512" w:rsidRPr="00514512" w:rsidTr="00514512">
        <w:trPr>
          <w:trHeight w:val="285"/>
        </w:trPr>
        <w:tc>
          <w:tcPr>
            <w:tcW w:w="1276" w:type="dxa"/>
            <w:tcBorders>
              <w:top w:val="single" w:sz="4" w:space="0" w:color="auto"/>
              <w:left w:val="single" w:sz="4" w:space="0" w:color="auto"/>
              <w:bottom w:val="single" w:sz="6" w:space="0" w:color="auto"/>
              <w:right w:val="single" w:sz="6" w:space="0" w:color="auto"/>
            </w:tcBorders>
            <w:shd w:val="clear" w:color="auto" w:fill="auto"/>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类别</w:t>
            </w:r>
          </w:p>
        </w:tc>
        <w:tc>
          <w:tcPr>
            <w:tcW w:w="1701" w:type="dxa"/>
            <w:tcBorders>
              <w:top w:val="single" w:sz="4"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级别</w:t>
            </w:r>
          </w:p>
        </w:tc>
        <w:tc>
          <w:tcPr>
            <w:tcW w:w="993" w:type="dxa"/>
            <w:tcBorders>
              <w:top w:val="single" w:sz="4"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center"/>
              <w:rPr>
                <w:rFonts w:ascii="仿宋" w:eastAsia="仿宋" w:hAnsi="仿宋" w:cs="宋体"/>
                <w:color w:val="000000"/>
                <w:sz w:val="28"/>
                <w:szCs w:val="28"/>
              </w:rPr>
            </w:pPr>
            <w:r w:rsidRPr="00514512">
              <w:rPr>
                <w:rFonts w:ascii="仿宋" w:eastAsia="仿宋" w:hAnsi="仿宋" w:hint="eastAsia"/>
                <w:color w:val="000000"/>
                <w:sz w:val="28"/>
                <w:szCs w:val="28"/>
              </w:rPr>
              <w:t>加减分值</w:t>
            </w:r>
          </w:p>
        </w:tc>
        <w:tc>
          <w:tcPr>
            <w:tcW w:w="5103" w:type="dxa"/>
            <w:tcBorders>
              <w:top w:val="single" w:sz="4"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备注</w:t>
            </w:r>
          </w:p>
        </w:tc>
      </w:tr>
      <w:tr w:rsidR="00514512" w:rsidRPr="00514512" w:rsidTr="00514512">
        <w:trPr>
          <w:trHeight w:val="579"/>
        </w:trPr>
        <w:tc>
          <w:tcPr>
            <w:tcW w:w="1276" w:type="dxa"/>
            <w:vMerge w:val="restart"/>
            <w:tcBorders>
              <w:top w:val="single" w:sz="6" w:space="0" w:color="auto"/>
              <w:left w:val="single" w:sz="4"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荣誉称号</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国家级</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80分</w:t>
            </w:r>
          </w:p>
        </w:tc>
        <w:tc>
          <w:tcPr>
            <w:tcW w:w="5103" w:type="dxa"/>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pStyle w:val="1"/>
              <w:shd w:val="clear" w:color="auto" w:fill="F8F8F8"/>
              <w:spacing w:before="150" w:after="225" w:line="525" w:lineRule="atLeast"/>
              <w:jc w:val="left"/>
              <w:rPr>
                <w:rFonts w:ascii="仿宋" w:eastAsia="仿宋" w:hAnsi="仿宋"/>
                <w:b w:val="0"/>
                <w:bCs w:val="0"/>
                <w:color w:val="000000"/>
                <w:kern w:val="2"/>
                <w:sz w:val="28"/>
                <w:szCs w:val="28"/>
              </w:rPr>
            </w:pPr>
            <w:r w:rsidRPr="00514512">
              <w:rPr>
                <w:rFonts w:ascii="仿宋" w:eastAsia="仿宋" w:hAnsi="仿宋" w:hint="eastAsia"/>
                <w:b w:val="0"/>
                <w:bCs w:val="0"/>
                <w:color w:val="000000"/>
                <w:kern w:val="2"/>
                <w:sz w:val="28"/>
                <w:szCs w:val="28"/>
              </w:rPr>
              <w:t>全国优秀共青团员80分，全国向上向善好青年80分，全国暑期社会实践先进个人60分，国家奖学金40分</w:t>
            </w:r>
            <w:r>
              <w:rPr>
                <w:rFonts w:ascii="仿宋" w:eastAsia="仿宋" w:hAnsi="仿宋" w:hint="eastAsia"/>
                <w:b w:val="0"/>
                <w:bCs w:val="0"/>
                <w:color w:val="000000"/>
                <w:kern w:val="2"/>
                <w:sz w:val="28"/>
                <w:szCs w:val="28"/>
              </w:rPr>
              <w:t>。</w:t>
            </w:r>
          </w:p>
        </w:tc>
      </w:tr>
      <w:tr w:rsidR="00514512" w:rsidRPr="00514512" w:rsidTr="00514512">
        <w:trPr>
          <w:trHeight w:val="673"/>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省级</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60分</w:t>
            </w:r>
          </w:p>
        </w:tc>
        <w:tc>
          <w:tcPr>
            <w:tcW w:w="5103" w:type="dxa"/>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省十佳大学生60分，省三好学生50分、省级优秀学生干部50分，省向上向善好青年50分，省向上向善好青年提名奖40分，省暑期社会实践优秀个人40分。</w:t>
            </w:r>
          </w:p>
        </w:tc>
      </w:tr>
      <w:tr w:rsidR="00514512" w:rsidRPr="00514512" w:rsidTr="00514512">
        <w:trPr>
          <w:trHeight w:val="1391"/>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校级</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30分</w:t>
            </w:r>
          </w:p>
        </w:tc>
        <w:tc>
          <w:tcPr>
            <w:tcW w:w="5103" w:type="dxa"/>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校三好学生标兵30分，校三好学生20分，优秀党员20分，优秀团干5分，优秀学生干部5分，优秀共青团员2分。</w:t>
            </w:r>
          </w:p>
        </w:tc>
      </w:tr>
      <w:tr w:rsidR="00514512" w:rsidRPr="00514512" w:rsidTr="00514512">
        <w:trPr>
          <w:trHeight w:val="812"/>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olor w:val="000000"/>
                <w:sz w:val="28"/>
                <w:szCs w:val="28"/>
              </w:rPr>
            </w:pPr>
            <w:r w:rsidRPr="00514512">
              <w:rPr>
                <w:rFonts w:ascii="仿宋" w:eastAsia="仿宋" w:hAnsi="仿宋" w:hint="eastAsia"/>
                <w:color w:val="000000"/>
                <w:sz w:val="28"/>
                <w:szCs w:val="28"/>
              </w:rPr>
              <w:t>院级</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olor w:val="000000"/>
                <w:sz w:val="28"/>
                <w:szCs w:val="28"/>
              </w:rPr>
            </w:pPr>
            <w:r w:rsidRPr="00514512">
              <w:rPr>
                <w:rFonts w:ascii="仿宋" w:eastAsia="仿宋" w:hAnsi="仿宋" w:hint="eastAsia"/>
                <w:color w:val="000000"/>
                <w:sz w:val="28"/>
                <w:szCs w:val="28"/>
              </w:rPr>
              <w:t>10分</w:t>
            </w:r>
          </w:p>
        </w:tc>
        <w:tc>
          <w:tcPr>
            <w:tcW w:w="5103" w:type="dxa"/>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olor w:val="000000"/>
                <w:sz w:val="28"/>
                <w:szCs w:val="28"/>
              </w:rPr>
            </w:pPr>
            <w:r w:rsidRPr="00514512">
              <w:rPr>
                <w:rFonts w:ascii="仿宋" w:eastAsia="仿宋" w:hAnsi="仿宋" w:hint="eastAsia"/>
                <w:color w:val="000000"/>
                <w:sz w:val="28"/>
                <w:szCs w:val="28"/>
              </w:rPr>
              <w:t>院三好学生10分，院优秀学生干部2分。</w:t>
            </w:r>
          </w:p>
        </w:tc>
      </w:tr>
      <w:tr w:rsidR="00514512" w:rsidRPr="00514512" w:rsidTr="00514512">
        <w:trPr>
          <w:trHeight w:val="524"/>
        </w:trPr>
        <w:tc>
          <w:tcPr>
            <w:tcW w:w="1276" w:type="dxa"/>
            <w:vMerge w:val="restart"/>
            <w:tcBorders>
              <w:top w:val="single" w:sz="6" w:space="0" w:color="auto"/>
              <w:left w:val="single" w:sz="4"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竞赛获奖</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A类一等奖</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100分</w:t>
            </w:r>
          </w:p>
        </w:tc>
        <w:tc>
          <w:tcPr>
            <w:tcW w:w="5103" w:type="dxa"/>
            <w:vMerge w:val="restart"/>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514512">
            <w:pPr>
              <w:spacing w:line="560" w:lineRule="exact"/>
              <w:ind w:left="280" w:hangingChars="100" w:hanging="280"/>
              <w:rPr>
                <w:rFonts w:ascii="仿宋" w:eastAsia="仿宋" w:hAnsi="仿宋"/>
                <w:color w:val="000000"/>
                <w:sz w:val="28"/>
                <w:szCs w:val="28"/>
              </w:rPr>
            </w:pPr>
            <w:r w:rsidRPr="00514512">
              <w:rPr>
                <w:rFonts w:ascii="仿宋" w:eastAsia="仿宋" w:hAnsi="仿宋"/>
                <w:color w:val="000000"/>
                <w:sz w:val="28"/>
                <w:szCs w:val="28"/>
              </w:rPr>
              <w:t>学科竞赛计分条款：</w:t>
            </w:r>
            <w:r w:rsidRPr="00514512">
              <w:rPr>
                <w:rFonts w:ascii="仿宋" w:eastAsia="仿宋" w:hAnsi="仿宋"/>
                <w:color w:val="000000"/>
                <w:sz w:val="28"/>
                <w:szCs w:val="28"/>
              </w:rPr>
              <w:br/>
              <w:t>排名第一人按对应级别的满分加分，排名第二到五名者得分</w:t>
            </w:r>
            <w:r w:rsidRPr="00514512">
              <w:rPr>
                <w:rFonts w:ascii="仿宋" w:eastAsia="仿宋" w:hAnsi="仿宋" w:hint="eastAsia"/>
                <w:color w:val="000000"/>
                <w:sz w:val="28"/>
                <w:szCs w:val="28"/>
              </w:rPr>
              <w:t>分</w:t>
            </w:r>
            <w:r w:rsidRPr="00514512">
              <w:rPr>
                <w:rFonts w:ascii="仿宋" w:eastAsia="仿宋" w:hAnsi="仿宋"/>
                <w:color w:val="000000"/>
                <w:sz w:val="28"/>
                <w:szCs w:val="28"/>
              </w:rPr>
              <w:t>别为排名第一人分值的0.5、0.</w:t>
            </w:r>
            <w:r w:rsidRPr="00514512">
              <w:rPr>
                <w:rFonts w:ascii="仿宋" w:eastAsia="仿宋" w:hAnsi="仿宋" w:hint="eastAsia"/>
                <w:color w:val="000000"/>
                <w:sz w:val="28"/>
                <w:szCs w:val="28"/>
              </w:rPr>
              <w:t>4</w:t>
            </w:r>
            <w:r w:rsidRPr="00514512">
              <w:rPr>
                <w:rFonts w:ascii="仿宋" w:eastAsia="仿宋" w:hAnsi="仿宋"/>
                <w:color w:val="000000"/>
                <w:sz w:val="28"/>
                <w:szCs w:val="28"/>
              </w:rPr>
              <w:t>、0.2、0.1。</w:t>
            </w:r>
          </w:p>
          <w:p w:rsidR="00514512" w:rsidRPr="00514512" w:rsidRDefault="00514512" w:rsidP="00B955B3">
            <w:pPr>
              <w:spacing w:line="560" w:lineRule="exact"/>
              <w:ind w:firstLine="200"/>
              <w:jc w:val="left"/>
              <w:rPr>
                <w:rFonts w:ascii="仿宋" w:eastAsia="仿宋" w:hAnsi="仿宋"/>
                <w:color w:val="000000"/>
                <w:sz w:val="28"/>
                <w:szCs w:val="28"/>
              </w:rPr>
            </w:pPr>
            <w:r w:rsidRPr="00514512">
              <w:rPr>
                <w:rFonts w:ascii="仿宋" w:eastAsia="仿宋" w:hAnsi="仿宋" w:hint="eastAsia"/>
                <w:color w:val="000000"/>
                <w:sz w:val="28"/>
                <w:szCs w:val="28"/>
              </w:rPr>
              <w:t>具体参照参赛当年《安徽省教育厅关于发布安徽省大学生学科和技能竞赛部分A、B类项目列表(2017年版或2019版)的通知》。（备注：按文件规定：A类竞赛的省级赛事均视作B类级别加分，具体按照申请学生当年参加比赛的A、B类来定）</w:t>
            </w:r>
          </w:p>
          <w:p w:rsidR="00514512" w:rsidRPr="00514512" w:rsidRDefault="00514512" w:rsidP="00514512">
            <w:pPr>
              <w:spacing w:line="560" w:lineRule="exact"/>
              <w:ind w:firstLineChars="200" w:firstLine="560"/>
              <w:jc w:val="left"/>
              <w:rPr>
                <w:rFonts w:ascii="仿宋" w:eastAsia="仿宋" w:hAnsi="仿宋" w:cs="宋体"/>
                <w:color w:val="000000"/>
                <w:sz w:val="28"/>
                <w:szCs w:val="28"/>
              </w:rPr>
            </w:pPr>
          </w:p>
        </w:tc>
      </w:tr>
      <w:tr w:rsidR="00514512" w:rsidRPr="00514512" w:rsidTr="00514512">
        <w:trPr>
          <w:trHeight w:val="446"/>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A类二等奖</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80分</w:t>
            </w:r>
          </w:p>
        </w:tc>
        <w:tc>
          <w:tcPr>
            <w:tcW w:w="5103" w:type="dxa"/>
            <w:vMerge/>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r>
      <w:tr w:rsidR="00514512" w:rsidRPr="00514512" w:rsidTr="00514512">
        <w:trPr>
          <w:trHeight w:val="608"/>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A类三等奖</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50分</w:t>
            </w:r>
          </w:p>
        </w:tc>
        <w:tc>
          <w:tcPr>
            <w:tcW w:w="5103" w:type="dxa"/>
            <w:vMerge/>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r>
      <w:tr w:rsidR="00514512" w:rsidRPr="00514512" w:rsidTr="00514512">
        <w:trPr>
          <w:trHeight w:val="627"/>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B类级</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A类级相应分值*0.3</w:t>
            </w:r>
          </w:p>
        </w:tc>
        <w:tc>
          <w:tcPr>
            <w:tcW w:w="5103" w:type="dxa"/>
            <w:vMerge/>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r>
      <w:tr w:rsidR="00514512" w:rsidRPr="00514512" w:rsidTr="00514512">
        <w:trPr>
          <w:trHeight w:val="461"/>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校级</w:t>
            </w:r>
          </w:p>
        </w:tc>
        <w:tc>
          <w:tcPr>
            <w:tcW w:w="993"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jc w:val="left"/>
              <w:rPr>
                <w:rFonts w:ascii="仿宋" w:eastAsia="仿宋" w:hAnsi="仿宋" w:cs="宋体"/>
                <w:color w:val="000000"/>
                <w:sz w:val="28"/>
                <w:szCs w:val="28"/>
              </w:rPr>
            </w:pPr>
            <w:r w:rsidRPr="00514512">
              <w:rPr>
                <w:rFonts w:ascii="仿宋" w:eastAsia="仿宋" w:hAnsi="仿宋" w:hint="eastAsia"/>
                <w:color w:val="000000"/>
                <w:sz w:val="28"/>
                <w:szCs w:val="28"/>
              </w:rPr>
              <w:t>A类级相应分值*0.1</w:t>
            </w:r>
          </w:p>
        </w:tc>
        <w:tc>
          <w:tcPr>
            <w:tcW w:w="5103" w:type="dxa"/>
            <w:vMerge/>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r>
      <w:tr w:rsidR="00514512" w:rsidRPr="00514512" w:rsidTr="00514512">
        <w:trPr>
          <w:trHeight w:val="322"/>
        </w:trPr>
        <w:tc>
          <w:tcPr>
            <w:tcW w:w="1276" w:type="dxa"/>
            <w:vMerge w:val="restart"/>
            <w:tcBorders>
              <w:top w:val="single" w:sz="6" w:space="0" w:color="auto"/>
              <w:left w:val="single" w:sz="4"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其他</w:t>
            </w: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国家级</w:t>
            </w:r>
          </w:p>
        </w:tc>
        <w:tc>
          <w:tcPr>
            <w:tcW w:w="993" w:type="dxa"/>
            <w:vMerge w:val="restart"/>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酌情加分</w:t>
            </w:r>
          </w:p>
        </w:tc>
        <w:tc>
          <w:tcPr>
            <w:tcW w:w="5103" w:type="dxa"/>
            <w:vMerge w:val="restart"/>
            <w:tcBorders>
              <w:top w:val="single" w:sz="6" w:space="0" w:color="auto"/>
              <w:left w:val="single" w:sz="6" w:space="0" w:color="auto"/>
              <w:bottom w:val="single" w:sz="6" w:space="0" w:color="auto"/>
              <w:right w:val="single" w:sz="4" w:space="0" w:color="auto"/>
            </w:tcBorders>
            <w:shd w:val="clear" w:color="auto" w:fill="FFFFFF"/>
            <w:tcMar>
              <w:top w:w="17" w:type="dxa"/>
              <w:left w:w="17" w:type="dxa"/>
              <w:bottom w:w="0" w:type="dxa"/>
              <w:right w:w="17" w:type="dxa"/>
            </w:tcMar>
            <w:vAlign w:val="center"/>
          </w:tcPr>
          <w:p w:rsidR="00514512" w:rsidRPr="00514512" w:rsidRDefault="00514512" w:rsidP="00514512">
            <w:pPr>
              <w:spacing w:line="560" w:lineRule="exact"/>
              <w:ind w:firstLineChars="195" w:firstLine="546"/>
              <w:jc w:val="left"/>
              <w:rPr>
                <w:rFonts w:ascii="仿宋" w:eastAsia="仿宋" w:hAnsi="仿宋"/>
                <w:color w:val="000000"/>
                <w:sz w:val="28"/>
                <w:szCs w:val="28"/>
              </w:rPr>
            </w:pPr>
            <w:r w:rsidRPr="00514512">
              <w:rPr>
                <w:rFonts w:ascii="仿宋" w:eastAsia="仿宋" w:hAnsi="仿宋" w:hint="eastAsia"/>
                <w:color w:val="000000"/>
                <w:sz w:val="28"/>
                <w:szCs w:val="28"/>
              </w:rPr>
              <w:t>产生一定社会影响的见义勇为、志愿服务、支教扶贫、社会实践等典型事例，在校级文体活动中为学院争得荣誉的同学，具体根据情况酌情加分。退役士兵10分、学生测评中突出贡献奖5分。</w:t>
            </w:r>
          </w:p>
        </w:tc>
      </w:tr>
      <w:tr w:rsidR="00514512" w:rsidRPr="00514512" w:rsidTr="00514512">
        <w:trPr>
          <w:trHeight w:val="285"/>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省级</w:t>
            </w:r>
          </w:p>
        </w:tc>
        <w:tc>
          <w:tcPr>
            <w:tcW w:w="993" w:type="dxa"/>
            <w:vMerge/>
            <w:tcBorders>
              <w:top w:val="single" w:sz="6" w:space="0" w:color="auto"/>
              <w:left w:val="single" w:sz="6" w:space="0" w:color="auto"/>
              <w:bottom w:val="single" w:sz="6" w:space="0" w:color="auto"/>
              <w:right w:val="single" w:sz="6" w:space="0" w:color="auto"/>
            </w:tcBorders>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5103" w:type="dxa"/>
            <w:vMerge/>
            <w:tcBorders>
              <w:top w:val="single" w:sz="6" w:space="0" w:color="auto"/>
              <w:left w:val="single" w:sz="6" w:space="0" w:color="auto"/>
              <w:bottom w:val="single" w:sz="6" w:space="0" w:color="auto"/>
              <w:right w:val="single" w:sz="4" w:space="0" w:color="auto"/>
            </w:tcBorders>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r>
      <w:tr w:rsidR="00514512" w:rsidRPr="00514512" w:rsidTr="00514512">
        <w:trPr>
          <w:trHeight w:val="285"/>
        </w:trPr>
        <w:tc>
          <w:tcPr>
            <w:tcW w:w="1276" w:type="dxa"/>
            <w:vMerge/>
            <w:tcBorders>
              <w:top w:val="single" w:sz="6" w:space="0" w:color="auto"/>
              <w:left w:val="single" w:sz="4" w:space="0" w:color="auto"/>
              <w:bottom w:val="single" w:sz="6" w:space="0" w:color="auto"/>
              <w:right w:val="single" w:sz="6" w:space="0" w:color="auto"/>
            </w:tcBorders>
            <w:shd w:val="clear" w:color="auto" w:fill="auto"/>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1701"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r w:rsidRPr="00514512">
              <w:rPr>
                <w:rFonts w:ascii="仿宋" w:eastAsia="仿宋" w:hAnsi="仿宋" w:hint="eastAsia"/>
                <w:color w:val="000000"/>
                <w:sz w:val="28"/>
                <w:szCs w:val="28"/>
              </w:rPr>
              <w:t>校级</w:t>
            </w:r>
          </w:p>
        </w:tc>
        <w:tc>
          <w:tcPr>
            <w:tcW w:w="993" w:type="dxa"/>
            <w:vMerge/>
            <w:tcBorders>
              <w:top w:val="single" w:sz="6" w:space="0" w:color="auto"/>
              <w:left w:val="single" w:sz="6" w:space="0" w:color="auto"/>
              <w:bottom w:val="single" w:sz="6" w:space="0" w:color="auto"/>
              <w:right w:val="single" w:sz="6" w:space="0" w:color="auto"/>
            </w:tcBorders>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c>
          <w:tcPr>
            <w:tcW w:w="5103" w:type="dxa"/>
            <w:vMerge/>
            <w:tcBorders>
              <w:top w:val="single" w:sz="6" w:space="0" w:color="auto"/>
              <w:left w:val="single" w:sz="6" w:space="0" w:color="auto"/>
              <w:bottom w:val="single" w:sz="6" w:space="0" w:color="auto"/>
              <w:right w:val="single" w:sz="4" w:space="0" w:color="auto"/>
            </w:tcBorders>
            <w:vAlign w:val="center"/>
          </w:tcPr>
          <w:p w:rsidR="00514512" w:rsidRPr="00514512" w:rsidRDefault="00514512" w:rsidP="00B955B3">
            <w:pPr>
              <w:spacing w:line="560" w:lineRule="exact"/>
              <w:ind w:firstLine="200"/>
              <w:jc w:val="left"/>
              <w:rPr>
                <w:rFonts w:ascii="仿宋" w:eastAsia="仿宋" w:hAnsi="仿宋" w:cs="宋体"/>
                <w:color w:val="000000"/>
                <w:sz w:val="28"/>
                <w:szCs w:val="28"/>
              </w:rPr>
            </w:pPr>
          </w:p>
        </w:tc>
      </w:tr>
    </w:tbl>
    <w:p w:rsidR="00514512" w:rsidRPr="00514512" w:rsidRDefault="00514512" w:rsidP="00514512">
      <w:pPr>
        <w:adjustRightInd w:val="0"/>
        <w:spacing w:line="560" w:lineRule="exact"/>
        <w:rPr>
          <w:rFonts w:ascii="仿宋" w:eastAsia="仿宋" w:hAnsi="仿宋"/>
          <w:bCs/>
          <w:color w:val="000000"/>
          <w:sz w:val="28"/>
          <w:szCs w:val="28"/>
        </w:rPr>
      </w:pPr>
      <w:r w:rsidRPr="00514512">
        <w:rPr>
          <w:rFonts w:ascii="仿宋" w:eastAsia="仿宋" w:hAnsi="仿宋" w:hint="eastAsia"/>
          <w:bCs/>
          <w:color w:val="000000"/>
          <w:sz w:val="28"/>
          <w:szCs w:val="28"/>
        </w:rPr>
        <w:t>备注：其他未列的相关国家或省级获奖按相应级别由</w:t>
      </w:r>
      <w:r w:rsidRPr="00514512">
        <w:rPr>
          <w:rFonts w:ascii="仿宋" w:eastAsia="仿宋" w:hAnsi="仿宋" w:hint="eastAsia"/>
          <w:color w:val="000000"/>
          <w:sz w:val="28"/>
          <w:szCs w:val="28"/>
        </w:rPr>
        <w:t>学院</w:t>
      </w:r>
      <w:r w:rsidRPr="00514512">
        <w:rPr>
          <w:rFonts w:ascii="仿宋" w:eastAsia="仿宋" w:hAnsi="仿宋" w:cs="仿宋" w:hint="eastAsia"/>
          <w:color w:val="000000"/>
          <w:sz w:val="28"/>
          <w:szCs w:val="28"/>
          <w:shd w:val="clear" w:color="auto" w:fill="FFFFFF"/>
        </w:rPr>
        <w:t>推免生遴选工作领导小组</w:t>
      </w:r>
      <w:r w:rsidRPr="00514512">
        <w:rPr>
          <w:rFonts w:ascii="仿宋" w:eastAsia="仿宋" w:hAnsi="仿宋" w:hint="eastAsia"/>
          <w:bCs/>
          <w:color w:val="000000"/>
          <w:sz w:val="28"/>
          <w:szCs w:val="28"/>
        </w:rPr>
        <w:t>决定加分情况。</w:t>
      </w:r>
    </w:p>
    <w:p w:rsidR="00514512" w:rsidRPr="00514512" w:rsidRDefault="00514512" w:rsidP="00514512">
      <w:pPr>
        <w:adjustRightInd w:val="0"/>
        <w:spacing w:line="560" w:lineRule="exact"/>
        <w:rPr>
          <w:rFonts w:ascii="仿宋" w:eastAsia="仿宋" w:hAnsi="仿宋"/>
          <w:b/>
          <w:color w:val="000000"/>
          <w:sz w:val="28"/>
          <w:szCs w:val="28"/>
        </w:rPr>
      </w:pPr>
      <w:r w:rsidRPr="00514512">
        <w:rPr>
          <w:rFonts w:ascii="仿宋" w:eastAsia="仿宋" w:hAnsi="仿宋" w:hint="eastAsia"/>
          <w:b/>
          <w:color w:val="000000"/>
          <w:sz w:val="28"/>
          <w:szCs w:val="28"/>
        </w:rPr>
        <w:t>二、科研与创新能力积分细则</w:t>
      </w:r>
    </w:p>
    <w:tbl>
      <w:tblPr>
        <w:tblW w:w="0" w:type="auto"/>
        <w:tblInd w:w="-125" w:type="dxa"/>
        <w:tblLayout w:type="fixed"/>
        <w:tblCellMar>
          <w:left w:w="0" w:type="dxa"/>
          <w:right w:w="0" w:type="dxa"/>
        </w:tblCellMar>
        <w:tblLook w:val="0000"/>
      </w:tblPr>
      <w:tblGrid>
        <w:gridCol w:w="993"/>
        <w:gridCol w:w="1276"/>
        <w:gridCol w:w="4252"/>
        <w:gridCol w:w="2693"/>
      </w:tblGrid>
      <w:tr w:rsidR="00514512" w:rsidRPr="00514512" w:rsidTr="00B955B3">
        <w:trPr>
          <w:trHeight w:val="285"/>
        </w:trPr>
        <w:tc>
          <w:tcPr>
            <w:tcW w:w="993"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r w:rsidRPr="00514512">
              <w:rPr>
                <w:rFonts w:ascii="仿宋" w:eastAsia="仿宋" w:hAnsi="仿宋" w:hint="eastAsia"/>
                <w:color w:val="000000"/>
                <w:sz w:val="28"/>
                <w:szCs w:val="28"/>
              </w:rPr>
              <w:t>类别</w:t>
            </w:r>
            <w:r w:rsidRPr="00514512">
              <w:rPr>
                <w:rFonts w:ascii="仿宋" w:eastAsia="仿宋" w:hAnsi="仿宋"/>
                <w:color w:val="000000"/>
                <w:sz w:val="28"/>
                <w:szCs w:val="28"/>
              </w:rPr>
              <w:t xml:space="preserve">　</w:t>
            </w: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级别</w:t>
            </w:r>
          </w:p>
        </w:tc>
        <w:tc>
          <w:tcPr>
            <w:tcW w:w="4252"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加减分值</w:t>
            </w:r>
          </w:p>
        </w:tc>
        <w:tc>
          <w:tcPr>
            <w:tcW w:w="2693"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备</w:t>
            </w:r>
            <w:r w:rsidRPr="00514512">
              <w:rPr>
                <w:rFonts w:ascii="宋体" w:eastAsia="仿宋" w:hAnsi="宋体"/>
                <w:color w:val="000000"/>
                <w:sz w:val="28"/>
                <w:szCs w:val="28"/>
              </w:rPr>
              <w:t>   </w:t>
            </w:r>
            <w:r w:rsidRPr="00514512">
              <w:rPr>
                <w:rFonts w:ascii="仿宋" w:eastAsia="仿宋" w:hAnsi="仿宋"/>
                <w:color w:val="000000"/>
                <w:sz w:val="28"/>
                <w:szCs w:val="28"/>
              </w:rPr>
              <w:t xml:space="preserve"> </w:t>
            </w:r>
            <w:r w:rsidRPr="00514512">
              <w:rPr>
                <w:rFonts w:ascii="仿宋" w:eastAsia="仿宋" w:hAnsi="仿宋" w:hint="eastAsia"/>
                <w:color w:val="000000"/>
                <w:sz w:val="28"/>
                <w:szCs w:val="28"/>
              </w:rPr>
              <w:t>注</w:t>
            </w:r>
          </w:p>
        </w:tc>
      </w:tr>
      <w:tr w:rsidR="00514512" w:rsidRPr="00514512" w:rsidTr="00B955B3">
        <w:trPr>
          <w:trHeight w:val="156"/>
        </w:trPr>
        <w:tc>
          <w:tcPr>
            <w:tcW w:w="993"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科研课题</w:t>
            </w: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cs="宋体"/>
                <w:color w:val="000000"/>
                <w:sz w:val="28"/>
                <w:szCs w:val="28"/>
              </w:rPr>
              <w:t>一类</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主持人200分，前四名参与人得分分别为主持人分值的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color w:val="000000"/>
                <w:sz w:val="28"/>
                <w:szCs w:val="28"/>
              </w:rPr>
              <w:t>1.</w:t>
            </w:r>
            <w:r w:rsidRPr="00514512">
              <w:rPr>
                <w:rFonts w:ascii="仿宋" w:eastAsia="仿宋" w:hAnsi="仿宋" w:hint="eastAsia"/>
                <w:color w:val="000000"/>
                <w:sz w:val="28"/>
                <w:szCs w:val="28"/>
              </w:rPr>
              <w:t>科研课题分类</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标准见</w:t>
            </w:r>
            <w:proofErr w:type="gramStart"/>
            <w:r w:rsidRPr="00514512">
              <w:rPr>
                <w:rFonts w:ascii="仿宋" w:eastAsia="仿宋" w:hAnsi="仿宋" w:hint="eastAsia"/>
                <w:color w:val="000000"/>
                <w:sz w:val="28"/>
                <w:szCs w:val="28"/>
              </w:rPr>
              <w:t>《</w:t>
            </w:r>
            <w:proofErr w:type="gramEnd"/>
            <w:r w:rsidRPr="00514512">
              <w:rPr>
                <w:rFonts w:ascii="仿宋" w:eastAsia="仿宋" w:hAnsi="仿宋" w:hint="eastAsia"/>
                <w:color w:val="000000"/>
                <w:sz w:val="28"/>
                <w:szCs w:val="28"/>
              </w:rPr>
              <w:t>安徽省教育厅科研课题分</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lastRenderedPageBreak/>
              <w:t>类表</w:t>
            </w:r>
            <w:proofErr w:type="gramStart"/>
            <w:r w:rsidRPr="00514512">
              <w:rPr>
                <w:rFonts w:ascii="仿宋" w:eastAsia="仿宋" w:hAnsi="仿宋" w:hint="eastAsia"/>
                <w:color w:val="000000"/>
                <w:sz w:val="28"/>
                <w:szCs w:val="28"/>
              </w:rPr>
              <w:t>》</w:t>
            </w:r>
            <w:proofErr w:type="gramEnd"/>
            <w:r w:rsidRPr="00514512">
              <w:rPr>
                <w:rFonts w:ascii="仿宋" w:eastAsia="仿宋" w:hAnsi="仿宋" w:hint="eastAsia"/>
                <w:color w:val="000000"/>
                <w:sz w:val="28"/>
                <w:szCs w:val="28"/>
              </w:rPr>
              <w:t>；</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color w:val="000000"/>
                <w:sz w:val="28"/>
                <w:szCs w:val="28"/>
              </w:rPr>
              <w:t>2.</w:t>
            </w:r>
            <w:r w:rsidRPr="00514512">
              <w:rPr>
                <w:rFonts w:ascii="仿宋" w:eastAsia="仿宋" w:hAnsi="仿宋" w:hint="eastAsia"/>
                <w:color w:val="000000"/>
                <w:sz w:val="28"/>
                <w:szCs w:val="28"/>
              </w:rPr>
              <w:t>项目负责人立项、</w:t>
            </w:r>
            <w:proofErr w:type="gramStart"/>
            <w:r w:rsidRPr="00514512">
              <w:rPr>
                <w:rFonts w:ascii="仿宋" w:eastAsia="仿宋" w:hAnsi="仿宋" w:hint="eastAsia"/>
                <w:color w:val="000000"/>
                <w:sz w:val="28"/>
                <w:szCs w:val="28"/>
              </w:rPr>
              <w:t>结项时分获一半</w:t>
            </w:r>
            <w:proofErr w:type="gramEnd"/>
            <w:r w:rsidRPr="00514512">
              <w:rPr>
                <w:rFonts w:ascii="仿宋" w:eastAsia="仿宋" w:hAnsi="仿宋" w:hint="eastAsia"/>
                <w:color w:val="000000"/>
                <w:sz w:val="28"/>
                <w:szCs w:val="28"/>
              </w:rPr>
              <w:t>分值；</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color w:val="000000"/>
                <w:sz w:val="28"/>
                <w:szCs w:val="28"/>
              </w:rPr>
              <w:t>3.</w:t>
            </w:r>
            <w:r w:rsidRPr="00514512">
              <w:rPr>
                <w:rFonts w:ascii="仿宋" w:eastAsia="仿宋" w:hAnsi="仿宋" w:hint="eastAsia"/>
                <w:color w:val="000000"/>
                <w:sz w:val="28"/>
                <w:szCs w:val="28"/>
              </w:rPr>
              <w:t>项目参与人</w:t>
            </w:r>
            <w:proofErr w:type="gramStart"/>
            <w:r w:rsidRPr="00514512">
              <w:rPr>
                <w:rFonts w:ascii="仿宋" w:eastAsia="仿宋" w:hAnsi="仿宋" w:hint="eastAsia"/>
                <w:color w:val="000000"/>
                <w:sz w:val="28"/>
                <w:szCs w:val="28"/>
              </w:rPr>
              <w:t>凭结项证书</w:t>
            </w:r>
            <w:proofErr w:type="gramEnd"/>
            <w:r w:rsidRPr="00514512">
              <w:rPr>
                <w:rFonts w:ascii="仿宋" w:eastAsia="仿宋" w:hAnsi="仿宋" w:hint="eastAsia"/>
                <w:color w:val="000000"/>
                <w:sz w:val="28"/>
                <w:szCs w:val="28"/>
              </w:rPr>
              <w:t>或验收报告一次性获得积分。</w:t>
            </w:r>
          </w:p>
        </w:tc>
      </w:tr>
      <w:tr w:rsidR="00514512" w:rsidRPr="00514512" w:rsidTr="00B955B3">
        <w:trPr>
          <w:trHeight w:val="300"/>
        </w:trPr>
        <w:tc>
          <w:tcPr>
            <w:tcW w:w="993" w:type="dxa"/>
            <w:vMerge/>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r w:rsidRPr="00514512">
              <w:rPr>
                <w:rFonts w:ascii="仿宋" w:eastAsia="仿宋" w:hAnsi="仿宋" w:hint="eastAsia"/>
                <w:color w:val="000000"/>
                <w:sz w:val="28"/>
                <w:szCs w:val="28"/>
              </w:rPr>
              <w:t>二类</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主持人100分，前四名参与人得分分别为主持人分值的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tcBorders>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324"/>
        </w:trPr>
        <w:tc>
          <w:tcPr>
            <w:tcW w:w="993" w:type="dxa"/>
            <w:vMerge/>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r w:rsidRPr="00514512">
              <w:rPr>
                <w:rFonts w:ascii="仿宋" w:eastAsia="仿宋" w:hAnsi="仿宋" w:hint="eastAsia"/>
                <w:color w:val="000000"/>
                <w:sz w:val="28"/>
                <w:szCs w:val="28"/>
              </w:rPr>
              <w:t>三类</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主持人70分，前四名参与人得分分别为主持人分值的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tcBorders>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336"/>
        </w:trPr>
        <w:tc>
          <w:tcPr>
            <w:tcW w:w="993" w:type="dxa"/>
            <w:vMerge/>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r w:rsidRPr="00514512">
              <w:rPr>
                <w:rFonts w:ascii="仿宋" w:eastAsia="仿宋" w:hAnsi="仿宋" w:hint="eastAsia"/>
                <w:color w:val="000000"/>
                <w:sz w:val="28"/>
                <w:szCs w:val="28"/>
              </w:rPr>
              <w:t>四类</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主持人</w:t>
            </w:r>
            <w:r w:rsidRPr="00514512">
              <w:rPr>
                <w:rFonts w:ascii="仿宋" w:eastAsia="仿宋" w:hAnsi="仿宋"/>
                <w:color w:val="000000"/>
                <w:sz w:val="28"/>
                <w:szCs w:val="28"/>
              </w:rPr>
              <w:t>40</w:t>
            </w:r>
            <w:r w:rsidRPr="00514512">
              <w:rPr>
                <w:rFonts w:ascii="仿宋" w:eastAsia="仿宋" w:hAnsi="仿宋" w:hint="eastAsia"/>
                <w:color w:val="000000"/>
                <w:sz w:val="28"/>
                <w:szCs w:val="28"/>
              </w:rPr>
              <w:t>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tcBorders>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909"/>
        </w:trPr>
        <w:tc>
          <w:tcPr>
            <w:tcW w:w="993" w:type="dxa"/>
            <w:vMerge/>
            <w:tcBorders>
              <w:top w:val="single" w:sz="4" w:space="0" w:color="auto"/>
              <w:left w:val="single" w:sz="4" w:space="0" w:color="auto"/>
              <w:bottom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五类</w:t>
            </w:r>
          </w:p>
        </w:tc>
        <w:tc>
          <w:tcPr>
            <w:tcW w:w="425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主持人</w:t>
            </w:r>
            <w:r w:rsidRPr="00514512">
              <w:rPr>
                <w:rFonts w:ascii="仿宋" w:eastAsia="仿宋" w:hAnsi="仿宋"/>
                <w:color w:val="000000"/>
                <w:sz w:val="28"/>
                <w:szCs w:val="28"/>
              </w:rPr>
              <w:t>20</w:t>
            </w:r>
            <w:r w:rsidRPr="00514512">
              <w:rPr>
                <w:rFonts w:ascii="仿宋" w:eastAsia="仿宋" w:hAnsi="仿宋" w:hint="eastAsia"/>
                <w:color w:val="000000"/>
                <w:sz w:val="28"/>
                <w:szCs w:val="28"/>
              </w:rPr>
              <w:t>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909"/>
        </w:trPr>
        <w:tc>
          <w:tcPr>
            <w:tcW w:w="993" w:type="dxa"/>
            <w:vMerge w:val="restart"/>
            <w:tcBorders>
              <w:top w:val="single" w:sz="4" w:space="0" w:color="auto"/>
              <w:left w:val="single" w:sz="4" w:space="0" w:color="auto"/>
              <w:right w:val="single" w:sz="4" w:space="0" w:color="auto"/>
            </w:tcBorders>
            <w:vAlign w:val="center"/>
          </w:tcPr>
          <w:p w:rsidR="00514512" w:rsidRPr="00514512" w:rsidRDefault="00514512" w:rsidP="00B955B3">
            <w:pPr>
              <w:spacing w:line="560" w:lineRule="exact"/>
              <w:rPr>
                <w:rFonts w:ascii="仿宋" w:eastAsia="仿宋" w:hAnsi="仿宋" w:cs="宋体"/>
                <w:color w:val="000000"/>
                <w:sz w:val="28"/>
                <w:szCs w:val="28"/>
              </w:rPr>
            </w:pPr>
            <w:r w:rsidRPr="00514512">
              <w:rPr>
                <w:rFonts w:ascii="仿宋" w:eastAsia="仿宋" w:hAnsi="仿宋" w:cs="宋体" w:hint="eastAsia"/>
                <w:color w:val="000000"/>
                <w:sz w:val="28"/>
                <w:szCs w:val="28"/>
              </w:rPr>
              <w:t>大学生创新创业训练计划项目</w:t>
            </w:r>
          </w:p>
        </w:tc>
        <w:tc>
          <w:tcPr>
            <w:tcW w:w="127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r w:rsidRPr="00514512">
              <w:rPr>
                <w:rFonts w:ascii="仿宋" w:eastAsia="仿宋" w:hAnsi="仿宋" w:hint="eastAsia"/>
                <w:color w:val="000000"/>
                <w:sz w:val="28"/>
                <w:szCs w:val="28"/>
              </w:rPr>
              <w:t>国家级</w:t>
            </w:r>
          </w:p>
        </w:tc>
        <w:tc>
          <w:tcPr>
            <w:tcW w:w="425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主持人5</w:t>
            </w:r>
            <w:r w:rsidRPr="00514512">
              <w:rPr>
                <w:rFonts w:ascii="仿宋" w:eastAsia="仿宋" w:hAnsi="仿宋"/>
                <w:color w:val="000000"/>
                <w:sz w:val="28"/>
                <w:szCs w:val="28"/>
              </w:rPr>
              <w:t>0</w:t>
            </w:r>
            <w:r w:rsidRPr="00514512">
              <w:rPr>
                <w:rFonts w:ascii="仿宋" w:eastAsia="仿宋" w:hAnsi="仿宋" w:hint="eastAsia"/>
                <w:color w:val="000000"/>
                <w:sz w:val="28"/>
                <w:szCs w:val="28"/>
              </w:rPr>
              <w:t>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1.大学生创新创业训练计划项目立项、</w:t>
            </w:r>
            <w:proofErr w:type="gramStart"/>
            <w:r w:rsidRPr="00514512">
              <w:rPr>
                <w:rFonts w:ascii="仿宋" w:eastAsia="仿宋" w:hAnsi="仿宋" w:hint="eastAsia"/>
                <w:color w:val="000000"/>
                <w:sz w:val="28"/>
                <w:szCs w:val="28"/>
              </w:rPr>
              <w:t>结项加分</w:t>
            </w:r>
            <w:proofErr w:type="gramEnd"/>
            <w:r w:rsidRPr="00514512">
              <w:rPr>
                <w:rFonts w:ascii="仿宋" w:eastAsia="仿宋" w:hAnsi="仿宋" w:hint="eastAsia"/>
                <w:color w:val="000000"/>
                <w:sz w:val="28"/>
                <w:szCs w:val="28"/>
              </w:rPr>
              <w:t>参照科研课题;</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2.项目参与人排名以证书为准获得积分。</w:t>
            </w:r>
          </w:p>
        </w:tc>
      </w:tr>
      <w:tr w:rsidR="00514512" w:rsidRPr="00514512" w:rsidTr="00B955B3">
        <w:trPr>
          <w:trHeight w:val="909"/>
        </w:trPr>
        <w:tc>
          <w:tcPr>
            <w:tcW w:w="993" w:type="dxa"/>
            <w:vMerge/>
            <w:tcBorders>
              <w:left w:val="single" w:sz="4" w:space="0" w:color="auto"/>
              <w:bottom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olor w:val="000000"/>
                <w:sz w:val="28"/>
                <w:szCs w:val="28"/>
              </w:rPr>
            </w:pPr>
            <w:r w:rsidRPr="00514512">
              <w:rPr>
                <w:rFonts w:ascii="仿宋" w:eastAsia="仿宋" w:hAnsi="仿宋" w:hint="eastAsia"/>
                <w:color w:val="000000"/>
                <w:sz w:val="28"/>
                <w:szCs w:val="28"/>
              </w:rPr>
              <w:t>省级</w:t>
            </w:r>
          </w:p>
        </w:tc>
        <w:tc>
          <w:tcPr>
            <w:tcW w:w="4252"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主持人3</w:t>
            </w:r>
            <w:r w:rsidRPr="00514512">
              <w:rPr>
                <w:rFonts w:ascii="仿宋" w:eastAsia="仿宋" w:hAnsi="仿宋"/>
                <w:color w:val="000000"/>
                <w:sz w:val="28"/>
                <w:szCs w:val="28"/>
              </w:rPr>
              <w:t>0</w:t>
            </w:r>
            <w:r w:rsidRPr="00514512">
              <w:rPr>
                <w:rFonts w:ascii="仿宋" w:eastAsia="仿宋" w:hAnsi="仿宋" w:hint="eastAsia"/>
                <w:color w:val="000000"/>
                <w:sz w:val="28"/>
                <w:szCs w:val="28"/>
              </w:rPr>
              <w:t>分，前四名参与人得分分别为主持人分值的</w:t>
            </w:r>
            <w:r w:rsidRPr="00514512">
              <w:rPr>
                <w:rFonts w:ascii="仿宋" w:eastAsia="仿宋" w:hAnsi="仿宋"/>
                <w:color w:val="000000"/>
                <w:sz w:val="28"/>
                <w:szCs w:val="28"/>
              </w:rPr>
              <w:t>0.5</w:t>
            </w:r>
            <w:r w:rsidRPr="00514512">
              <w:rPr>
                <w:rFonts w:ascii="仿宋" w:eastAsia="仿宋" w:hAnsi="仿宋" w:hint="eastAsia"/>
                <w:color w:val="000000"/>
                <w:sz w:val="28"/>
                <w:szCs w:val="28"/>
              </w:rPr>
              <w:t>、</w:t>
            </w:r>
            <w:r w:rsidRPr="00514512">
              <w:rPr>
                <w:rFonts w:ascii="仿宋" w:eastAsia="仿宋" w:hAnsi="仿宋"/>
                <w:color w:val="000000"/>
                <w:sz w:val="28"/>
                <w:szCs w:val="28"/>
              </w:rPr>
              <w:t>0.4</w:t>
            </w:r>
            <w:r w:rsidRPr="00514512">
              <w:rPr>
                <w:rFonts w:ascii="仿宋" w:eastAsia="仿宋" w:hAnsi="仿宋" w:hint="eastAsia"/>
                <w:color w:val="000000"/>
                <w:sz w:val="28"/>
                <w:szCs w:val="28"/>
              </w:rPr>
              <w:t>、</w:t>
            </w:r>
            <w:r w:rsidRPr="00514512">
              <w:rPr>
                <w:rFonts w:ascii="仿宋" w:eastAsia="仿宋" w:hAnsi="仿宋"/>
                <w:color w:val="000000"/>
                <w:sz w:val="28"/>
                <w:szCs w:val="28"/>
              </w:rPr>
              <w:t>0.2</w:t>
            </w:r>
            <w:r w:rsidRPr="00514512">
              <w:rPr>
                <w:rFonts w:ascii="仿宋" w:eastAsia="仿宋" w:hAnsi="仿宋" w:hint="eastAsia"/>
                <w:color w:val="000000"/>
                <w:sz w:val="28"/>
                <w:szCs w:val="28"/>
              </w:rPr>
              <w:t>、</w:t>
            </w:r>
            <w:r w:rsidRPr="00514512">
              <w:rPr>
                <w:rFonts w:ascii="仿宋" w:eastAsia="仿宋" w:hAnsi="仿宋"/>
                <w:color w:val="000000"/>
                <w:sz w:val="28"/>
                <w:szCs w:val="28"/>
              </w:rPr>
              <w:t>0.1</w:t>
            </w:r>
          </w:p>
        </w:tc>
        <w:tc>
          <w:tcPr>
            <w:tcW w:w="2693" w:type="dxa"/>
            <w:vMerge/>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285"/>
        </w:trPr>
        <w:tc>
          <w:tcPr>
            <w:tcW w:w="993" w:type="dxa"/>
            <w:vMerge w:val="restart"/>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s="宋体"/>
                <w:color w:val="000000"/>
                <w:sz w:val="28"/>
                <w:szCs w:val="28"/>
              </w:rPr>
            </w:pPr>
            <w:r w:rsidRPr="00514512">
              <w:rPr>
                <w:rFonts w:ascii="仿宋" w:eastAsia="仿宋" w:hAnsi="仿宋" w:hint="eastAsia"/>
                <w:color w:val="000000"/>
                <w:sz w:val="28"/>
                <w:szCs w:val="28"/>
              </w:rPr>
              <w:t>论文发表</w:t>
            </w: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一类</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s="宋体"/>
                <w:color w:val="000000"/>
                <w:sz w:val="28"/>
                <w:szCs w:val="28"/>
              </w:rPr>
            </w:pPr>
            <w:r w:rsidRPr="00514512">
              <w:rPr>
                <w:rFonts w:ascii="仿宋" w:eastAsia="仿宋" w:hAnsi="仿宋" w:hint="eastAsia"/>
                <w:color w:val="000000"/>
                <w:sz w:val="28"/>
                <w:szCs w:val="28"/>
              </w:rPr>
              <w:t>第一作者或独撰</w:t>
            </w:r>
            <w:r w:rsidRPr="00514512">
              <w:rPr>
                <w:rFonts w:ascii="仿宋" w:eastAsia="仿宋" w:hAnsi="仿宋"/>
                <w:color w:val="000000"/>
                <w:sz w:val="28"/>
                <w:szCs w:val="28"/>
              </w:rPr>
              <w:t>80</w:t>
            </w:r>
            <w:r w:rsidRPr="00514512">
              <w:rPr>
                <w:rFonts w:ascii="仿宋" w:eastAsia="仿宋" w:hAnsi="仿宋" w:hint="eastAsia"/>
                <w:color w:val="000000"/>
                <w:sz w:val="28"/>
                <w:szCs w:val="28"/>
              </w:rPr>
              <w:t>分,第二、第三作者得分分别为第一作者分值的0.3、0.2</w:t>
            </w:r>
          </w:p>
        </w:tc>
        <w:tc>
          <w:tcPr>
            <w:tcW w:w="2693"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color w:val="000000"/>
                <w:sz w:val="28"/>
                <w:szCs w:val="28"/>
              </w:rPr>
              <w:t>1.</w:t>
            </w:r>
            <w:r w:rsidRPr="00514512">
              <w:rPr>
                <w:rFonts w:ascii="仿宋" w:eastAsia="仿宋" w:hAnsi="仿宋" w:hint="eastAsia"/>
                <w:color w:val="000000"/>
                <w:sz w:val="28"/>
                <w:szCs w:val="28"/>
              </w:rPr>
              <w:t>论文分类标准参见《安徽省教育厅论文分类表》；</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color w:val="000000"/>
                <w:sz w:val="28"/>
                <w:szCs w:val="28"/>
              </w:rPr>
              <w:t>2.</w:t>
            </w:r>
            <w:r w:rsidRPr="00514512">
              <w:rPr>
                <w:rFonts w:ascii="仿宋" w:eastAsia="仿宋" w:hAnsi="仿宋" w:hint="eastAsia"/>
                <w:color w:val="000000"/>
                <w:sz w:val="28"/>
                <w:szCs w:val="28"/>
              </w:rPr>
              <w:t>被</w:t>
            </w:r>
            <w:proofErr w:type="gramStart"/>
            <w:r w:rsidRPr="00514512">
              <w:rPr>
                <w:rFonts w:ascii="仿宋" w:eastAsia="仿宋" w:hAnsi="仿宋" w:hint="eastAsia"/>
                <w:color w:val="000000"/>
                <w:sz w:val="28"/>
                <w:szCs w:val="28"/>
              </w:rPr>
              <w:t>校定</w:t>
            </w:r>
            <w:proofErr w:type="gramEnd"/>
            <w:r w:rsidRPr="00514512">
              <w:rPr>
                <w:rFonts w:ascii="仿宋" w:eastAsia="仿宋" w:hAnsi="仿宋" w:hint="eastAsia"/>
                <w:color w:val="000000"/>
                <w:sz w:val="28"/>
                <w:szCs w:val="28"/>
              </w:rPr>
              <w:t>期刊目录定为权威重点的分别</w:t>
            </w:r>
            <w:r w:rsidRPr="00514512">
              <w:rPr>
                <w:rFonts w:ascii="仿宋" w:eastAsia="仿宋" w:hAnsi="仿宋" w:hint="eastAsia"/>
                <w:color w:val="000000"/>
                <w:sz w:val="28"/>
                <w:szCs w:val="28"/>
              </w:rPr>
              <w:lastRenderedPageBreak/>
              <w:t>在一类、二类的基础上加</w:t>
            </w:r>
            <w:r w:rsidRPr="00514512">
              <w:rPr>
                <w:rFonts w:ascii="仿宋" w:eastAsia="仿宋" w:hAnsi="仿宋"/>
                <w:color w:val="000000"/>
                <w:sz w:val="28"/>
                <w:szCs w:val="28"/>
              </w:rPr>
              <w:t>20</w:t>
            </w:r>
            <w:r w:rsidRPr="00514512">
              <w:rPr>
                <w:rFonts w:ascii="仿宋" w:eastAsia="仿宋" w:hAnsi="仿宋" w:hint="eastAsia"/>
                <w:color w:val="000000"/>
                <w:sz w:val="28"/>
                <w:szCs w:val="28"/>
              </w:rPr>
              <w:t>分；</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color w:val="000000"/>
                <w:sz w:val="28"/>
                <w:szCs w:val="28"/>
              </w:rPr>
              <w:t>3.</w:t>
            </w:r>
            <w:r w:rsidRPr="00514512">
              <w:rPr>
                <w:rFonts w:ascii="仿宋" w:eastAsia="仿宋" w:hAnsi="仿宋" w:hint="eastAsia"/>
                <w:color w:val="000000"/>
                <w:sz w:val="28"/>
                <w:szCs w:val="28"/>
              </w:rPr>
              <w:t>公开发表论文字数不少于3</w:t>
            </w:r>
            <w:r w:rsidRPr="00514512">
              <w:rPr>
                <w:rFonts w:ascii="仿宋" w:eastAsia="仿宋" w:hAnsi="仿宋"/>
                <w:color w:val="000000"/>
                <w:sz w:val="28"/>
                <w:szCs w:val="28"/>
              </w:rPr>
              <w:t>000</w:t>
            </w:r>
            <w:r w:rsidRPr="00514512">
              <w:rPr>
                <w:rFonts w:ascii="仿宋" w:eastAsia="仿宋" w:hAnsi="仿宋" w:hint="eastAsia"/>
                <w:color w:val="000000"/>
                <w:sz w:val="28"/>
                <w:szCs w:val="28"/>
              </w:rPr>
              <w:t>字；</w:t>
            </w:r>
          </w:p>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4.四类文章加分上限最多记十篇。</w:t>
            </w:r>
          </w:p>
        </w:tc>
      </w:tr>
      <w:tr w:rsidR="00514512" w:rsidRPr="00514512" w:rsidTr="00B955B3">
        <w:trPr>
          <w:trHeight w:val="442"/>
        </w:trPr>
        <w:tc>
          <w:tcPr>
            <w:tcW w:w="993" w:type="dxa"/>
            <w:vMerge/>
            <w:tcBorders>
              <w:top w:val="nil"/>
              <w:left w:val="single" w:sz="4" w:space="0" w:color="auto"/>
              <w:bottom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nil"/>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二类</w:t>
            </w:r>
          </w:p>
        </w:tc>
        <w:tc>
          <w:tcPr>
            <w:tcW w:w="4252" w:type="dxa"/>
            <w:tcBorders>
              <w:top w:val="nil"/>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s="宋体"/>
                <w:color w:val="000000"/>
                <w:sz w:val="28"/>
                <w:szCs w:val="28"/>
              </w:rPr>
            </w:pPr>
            <w:r w:rsidRPr="00514512">
              <w:rPr>
                <w:rFonts w:ascii="仿宋" w:eastAsia="仿宋" w:hAnsi="仿宋" w:hint="eastAsia"/>
                <w:color w:val="000000"/>
                <w:sz w:val="28"/>
                <w:szCs w:val="28"/>
              </w:rPr>
              <w:t>第一作者或独撰</w:t>
            </w:r>
            <w:r w:rsidRPr="00514512">
              <w:rPr>
                <w:rFonts w:ascii="仿宋" w:eastAsia="仿宋" w:hAnsi="仿宋"/>
                <w:color w:val="000000"/>
                <w:sz w:val="28"/>
                <w:szCs w:val="28"/>
              </w:rPr>
              <w:t>40</w:t>
            </w:r>
            <w:r w:rsidRPr="00514512">
              <w:rPr>
                <w:rFonts w:ascii="仿宋" w:eastAsia="仿宋" w:hAnsi="仿宋" w:hint="eastAsia"/>
                <w:color w:val="000000"/>
                <w:sz w:val="28"/>
                <w:szCs w:val="28"/>
              </w:rPr>
              <w:t>分,第二、第三作者得分分别为第一作者分值的</w:t>
            </w:r>
            <w:r w:rsidRPr="00514512">
              <w:rPr>
                <w:rFonts w:ascii="仿宋" w:eastAsia="仿宋" w:hAnsi="仿宋" w:hint="eastAsia"/>
                <w:color w:val="000000"/>
                <w:sz w:val="28"/>
                <w:szCs w:val="28"/>
              </w:rPr>
              <w:lastRenderedPageBreak/>
              <w:t>0.3、0.2</w:t>
            </w:r>
          </w:p>
        </w:tc>
        <w:tc>
          <w:tcPr>
            <w:tcW w:w="2693" w:type="dxa"/>
            <w:vMerge/>
            <w:tcBorders>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285"/>
        </w:trPr>
        <w:tc>
          <w:tcPr>
            <w:tcW w:w="993" w:type="dxa"/>
            <w:vMerge/>
            <w:tcBorders>
              <w:top w:val="nil"/>
              <w:left w:val="single" w:sz="4" w:space="0" w:color="auto"/>
              <w:bottom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nil"/>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三类</w:t>
            </w:r>
          </w:p>
        </w:tc>
        <w:tc>
          <w:tcPr>
            <w:tcW w:w="4252" w:type="dxa"/>
            <w:tcBorders>
              <w:top w:val="nil"/>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s="宋体"/>
                <w:color w:val="000000"/>
                <w:sz w:val="28"/>
                <w:szCs w:val="28"/>
              </w:rPr>
            </w:pPr>
            <w:r w:rsidRPr="00514512">
              <w:rPr>
                <w:rFonts w:ascii="仿宋" w:eastAsia="仿宋" w:hAnsi="仿宋" w:hint="eastAsia"/>
                <w:color w:val="000000"/>
                <w:sz w:val="28"/>
                <w:szCs w:val="28"/>
              </w:rPr>
              <w:t>第一作者或独撰15分，第二、第三作者得分分别为第一作者分值的0.3、0.2</w:t>
            </w:r>
          </w:p>
        </w:tc>
        <w:tc>
          <w:tcPr>
            <w:tcW w:w="2693" w:type="dxa"/>
            <w:vMerge/>
            <w:tcBorders>
              <w:left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1464"/>
        </w:trPr>
        <w:tc>
          <w:tcPr>
            <w:tcW w:w="993" w:type="dxa"/>
            <w:vMerge/>
            <w:tcBorders>
              <w:top w:val="nil"/>
              <w:left w:val="single" w:sz="4" w:space="0" w:color="auto"/>
              <w:bottom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nil"/>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jc w:val="center"/>
              <w:rPr>
                <w:rFonts w:ascii="仿宋" w:eastAsia="仿宋" w:hAnsi="仿宋" w:cs="宋体"/>
                <w:color w:val="000000"/>
                <w:sz w:val="28"/>
                <w:szCs w:val="28"/>
              </w:rPr>
            </w:pPr>
            <w:r w:rsidRPr="00514512">
              <w:rPr>
                <w:rFonts w:ascii="仿宋" w:eastAsia="仿宋" w:hAnsi="仿宋" w:hint="eastAsia"/>
                <w:color w:val="000000"/>
                <w:sz w:val="28"/>
                <w:szCs w:val="28"/>
              </w:rPr>
              <w:t>四类</w:t>
            </w:r>
          </w:p>
        </w:tc>
        <w:tc>
          <w:tcPr>
            <w:tcW w:w="4252" w:type="dxa"/>
            <w:tcBorders>
              <w:top w:val="nil"/>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s="宋体"/>
                <w:color w:val="000000"/>
                <w:sz w:val="28"/>
                <w:szCs w:val="28"/>
              </w:rPr>
            </w:pPr>
            <w:r w:rsidRPr="00514512">
              <w:rPr>
                <w:rFonts w:ascii="仿宋" w:eastAsia="仿宋" w:hAnsi="仿宋" w:hint="eastAsia"/>
                <w:color w:val="000000"/>
                <w:sz w:val="28"/>
                <w:szCs w:val="28"/>
              </w:rPr>
              <w:t>第一作者或独撰5分, 第二、第三作者得分分别为第一作者分值的0.3、0.2</w:t>
            </w:r>
          </w:p>
        </w:tc>
        <w:tc>
          <w:tcPr>
            <w:tcW w:w="2693" w:type="dxa"/>
            <w:vMerge/>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444"/>
        </w:trPr>
        <w:tc>
          <w:tcPr>
            <w:tcW w:w="993" w:type="dxa"/>
            <w:vMerge w:val="restart"/>
            <w:tcBorders>
              <w:top w:val="single" w:sz="4" w:space="0" w:color="auto"/>
              <w:left w:val="single" w:sz="4" w:space="0" w:color="auto"/>
              <w:right w:val="single" w:sz="4" w:space="0" w:color="auto"/>
            </w:tcBorders>
            <w:vAlign w:val="center"/>
          </w:tcPr>
          <w:p w:rsidR="00514512" w:rsidRPr="00514512" w:rsidRDefault="00514512" w:rsidP="00B955B3">
            <w:pPr>
              <w:spacing w:line="560" w:lineRule="exact"/>
              <w:rPr>
                <w:rFonts w:ascii="仿宋" w:eastAsia="仿宋" w:hAnsi="仿宋" w:cs="宋体"/>
                <w:color w:val="000000"/>
                <w:sz w:val="28"/>
                <w:szCs w:val="28"/>
              </w:rPr>
            </w:pPr>
            <w:r w:rsidRPr="00514512">
              <w:rPr>
                <w:rFonts w:ascii="仿宋" w:eastAsia="仿宋" w:hAnsi="仿宋" w:cs="宋体" w:hint="eastAsia"/>
                <w:color w:val="000000"/>
                <w:sz w:val="28"/>
                <w:szCs w:val="28"/>
              </w:rPr>
              <w:t>专利及软件著作权</w:t>
            </w: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发明专利</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证书排名第一</w:t>
            </w:r>
            <w:proofErr w:type="gramStart"/>
            <w:r w:rsidRPr="00514512">
              <w:rPr>
                <w:rFonts w:ascii="仿宋" w:eastAsia="仿宋" w:hAnsi="仿宋" w:hint="eastAsia"/>
                <w:color w:val="000000"/>
                <w:sz w:val="28"/>
                <w:szCs w:val="28"/>
              </w:rPr>
              <w:t>80</w:t>
            </w:r>
            <w:proofErr w:type="gramEnd"/>
            <w:r w:rsidRPr="00514512">
              <w:rPr>
                <w:rFonts w:ascii="仿宋" w:eastAsia="仿宋" w:hAnsi="仿宋" w:hint="eastAsia"/>
                <w:color w:val="000000"/>
                <w:sz w:val="28"/>
                <w:szCs w:val="28"/>
              </w:rPr>
              <w:t>分；排名2-3名40分；排名4-5名20分</w:t>
            </w:r>
          </w:p>
        </w:tc>
        <w:tc>
          <w:tcPr>
            <w:tcW w:w="2693" w:type="dxa"/>
            <w:vMerge w:val="restart"/>
            <w:tcBorders>
              <w:top w:val="single" w:sz="4" w:space="0" w:color="auto"/>
              <w:left w:val="single" w:sz="4" w:space="0" w:color="auto"/>
              <w:right w:val="single" w:sz="4" w:space="0" w:color="auto"/>
            </w:tcBorders>
            <w:tcMar>
              <w:top w:w="17" w:type="dxa"/>
              <w:left w:w="17" w:type="dxa"/>
              <w:bottom w:w="0" w:type="dxa"/>
              <w:right w:w="17" w:type="dxa"/>
            </w:tcMar>
            <w:vAlign w:val="center"/>
          </w:tcPr>
          <w:p w:rsidR="00514512" w:rsidRPr="0032031A" w:rsidRDefault="00514512" w:rsidP="00B955B3">
            <w:pPr>
              <w:spacing w:line="560" w:lineRule="exact"/>
              <w:rPr>
                <w:rFonts w:ascii="仿宋" w:eastAsia="仿宋" w:hAnsi="仿宋"/>
                <w:color w:val="000000"/>
                <w:sz w:val="28"/>
                <w:szCs w:val="28"/>
              </w:rPr>
            </w:pPr>
            <w:r w:rsidRPr="0032031A">
              <w:rPr>
                <w:rFonts w:ascii="仿宋" w:eastAsia="仿宋" w:hAnsi="仿宋" w:hint="eastAsia"/>
                <w:color w:val="000000"/>
                <w:sz w:val="28"/>
                <w:szCs w:val="28"/>
              </w:rPr>
              <w:t>1.</w:t>
            </w:r>
            <w:proofErr w:type="gramStart"/>
            <w:r w:rsidRPr="0032031A">
              <w:rPr>
                <w:rFonts w:ascii="仿宋" w:eastAsia="仿宋" w:hAnsi="仿宋" w:hint="eastAsia"/>
                <w:color w:val="000000"/>
                <w:sz w:val="28"/>
                <w:szCs w:val="28"/>
              </w:rPr>
              <w:t>必须凭已获得</w:t>
            </w:r>
            <w:proofErr w:type="gramEnd"/>
            <w:r w:rsidRPr="0032031A">
              <w:rPr>
                <w:rFonts w:ascii="仿宋" w:eastAsia="仿宋" w:hAnsi="仿宋" w:hint="eastAsia"/>
                <w:color w:val="000000"/>
                <w:sz w:val="28"/>
                <w:szCs w:val="28"/>
              </w:rPr>
              <w:t>证书原件加分；</w:t>
            </w:r>
          </w:p>
          <w:p w:rsidR="00514512" w:rsidRPr="0032031A" w:rsidRDefault="00514512" w:rsidP="00B955B3">
            <w:pPr>
              <w:spacing w:line="560" w:lineRule="exact"/>
              <w:rPr>
                <w:rFonts w:ascii="仿宋" w:eastAsia="仿宋" w:hAnsi="仿宋"/>
                <w:color w:val="000000"/>
                <w:sz w:val="28"/>
                <w:szCs w:val="28"/>
              </w:rPr>
            </w:pPr>
            <w:r w:rsidRPr="0032031A">
              <w:rPr>
                <w:rFonts w:ascii="仿宋" w:eastAsia="仿宋" w:hAnsi="仿宋" w:hint="eastAsia"/>
                <w:color w:val="000000"/>
                <w:sz w:val="28"/>
                <w:szCs w:val="28"/>
              </w:rPr>
              <w:t>2.需</w:t>
            </w:r>
            <w:r w:rsidRPr="0032031A">
              <w:rPr>
                <w:rFonts w:ascii="仿宋" w:eastAsia="仿宋" w:hAnsi="仿宋"/>
                <w:color w:val="000000"/>
                <w:sz w:val="28"/>
                <w:szCs w:val="28"/>
              </w:rPr>
              <w:t>要相关教师手写签字并说明该生在专利及著作权中所做的具体工作和成绩证明</w:t>
            </w:r>
            <w:r w:rsidRPr="0032031A">
              <w:rPr>
                <w:rFonts w:ascii="仿宋" w:eastAsia="仿宋" w:hAnsi="仿宋" w:hint="eastAsia"/>
                <w:color w:val="000000"/>
                <w:sz w:val="28"/>
                <w:szCs w:val="28"/>
              </w:rPr>
              <w:t>，方可加分。</w:t>
            </w:r>
          </w:p>
        </w:tc>
      </w:tr>
      <w:tr w:rsidR="00514512" w:rsidRPr="00514512" w:rsidTr="00B955B3">
        <w:trPr>
          <w:trHeight w:val="564"/>
        </w:trPr>
        <w:tc>
          <w:tcPr>
            <w:tcW w:w="993" w:type="dxa"/>
            <w:vMerge/>
            <w:tcBorders>
              <w:left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实用新型专利</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证书排名第一</w:t>
            </w:r>
            <w:proofErr w:type="gramStart"/>
            <w:r w:rsidRPr="00514512">
              <w:rPr>
                <w:rFonts w:ascii="仿宋" w:eastAsia="仿宋" w:hAnsi="仿宋" w:hint="eastAsia"/>
                <w:color w:val="000000"/>
                <w:sz w:val="28"/>
                <w:szCs w:val="28"/>
              </w:rPr>
              <w:t>20</w:t>
            </w:r>
            <w:proofErr w:type="gramEnd"/>
            <w:r w:rsidRPr="00514512">
              <w:rPr>
                <w:rFonts w:ascii="仿宋" w:eastAsia="仿宋" w:hAnsi="仿宋" w:hint="eastAsia"/>
                <w:color w:val="000000"/>
                <w:sz w:val="28"/>
                <w:szCs w:val="28"/>
              </w:rPr>
              <w:t>分；排名2-3名10分；排名4-5名5分</w:t>
            </w:r>
          </w:p>
        </w:tc>
        <w:tc>
          <w:tcPr>
            <w:tcW w:w="2693" w:type="dxa"/>
            <w:vMerge/>
            <w:tcBorders>
              <w:left w:val="single" w:sz="4" w:space="0" w:color="auto"/>
              <w:right w:val="single" w:sz="4" w:space="0" w:color="auto"/>
            </w:tcBorders>
            <w:tcMar>
              <w:top w:w="17" w:type="dxa"/>
              <w:left w:w="17" w:type="dxa"/>
              <w:bottom w:w="0" w:type="dxa"/>
              <w:right w:w="17" w:type="dxa"/>
            </w:tcMar>
            <w:vAlign w:val="center"/>
          </w:tcPr>
          <w:p w:rsidR="00514512" w:rsidRPr="0032031A" w:rsidRDefault="00514512" w:rsidP="00B955B3">
            <w:pPr>
              <w:spacing w:line="560" w:lineRule="exact"/>
              <w:ind w:firstLine="200"/>
              <w:rPr>
                <w:rFonts w:ascii="仿宋" w:eastAsia="仿宋" w:hAnsi="仿宋"/>
                <w:color w:val="000000"/>
                <w:sz w:val="28"/>
                <w:szCs w:val="28"/>
              </w:rPr>
            </w:pPr>
          </w:p>
        </w:tc>
      </w:tr>
      <w:tr w:rsidR="00514512" w:rsidRPr="00514512" w:rsidTr="00B955B3">
        <w:trPr>
          <w:trHeight w:val="504"/>
        </w:trPr>
        <w:tc>
          <w:tcPr>
            <w:tcW w:w="993" w:type="dxa"/>
            <w:vMerge/>
            <w:tcBorders>
              <w:left w:val="single" w:sz="4" w:space="0" w:color="auto"/>
              <w:bottom w:val="single" w:sz="4" w:space="0" w:color="auto"/>
              <w:right w:val="single" w:sz="4" w:space="0" w:color="auto"/>
            </w:tcBorders>
            <w:vAlign w:val="center"/>
          </w:tcPr>
          <w:p w:rsidR="00514512" w:rsidRPr="00514512" w:rsidRDefault="00514512" w:rsidP="00B955B3">
            <w:pPr>
              <w:spacing w:line="560" w:lineRule="exact"/>
              <w:ind w:firstLine="200"/>
              <w:rPr>
                <w:rFonts w:ascii="仿宋" w:eastAsia="仿宋" w:hAnsi="仿宋" w:cs="宋体"/>
                <w:color w:val="000000"/>
                <w:sz w:val="28"/>
                <w:szCs w:val="28"/>
              </w:rPr>
            </w:pPr>
          </w:p>
        </w:tc>
        <w:tc>
          <w:tcPr>
            <w:tcW w:w="1276"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514512" w:rsidRPr="00514512" w:rsidRDefault="00514512" w:rsidP="00B955B3">
            <w:pPr>
              <w:spacing w:line="560" w:lineRule="exact"/>
              <w:rPr>
                <w:rFonts w:ascii="仿宋" w:eastAsia="仿宋" w:hAnsi="仿宋"/>
                <w:color w:val="000000"/>
                <w:sz w:val="28"/>
                <w:szCs w:val="28"/>
              </w:rPr>
            </w:pPr>
            <w:r w:rsidRPr="00514512">
              <w:rPr>
                <w:rFonts w:ascii="仿宋" w:eastAsia="仿宋" w:hAnsi="仿宋" w:hint="eastAsia"/>
                <w:color w:val="000000"/>
                <w:sz w:val="28"/>
                <w:szCs w:val="28"/>
              </w:rPr>
              <w:t>软件著作权</w:t>
            </w:r>
          </w:p>
        </w:tc>
        <w:tc>
          <w:tcPr>
            <w:tcW w:w="4252" w:type="dxa"/>
            <w:tcBorders>
              <w:top w:val="single" w:sz="4" w:space="0" w:color="auto"/>
              <w:left w:val="nil"/>
              <w:bottom w:val="single" w:sz="4" w:space="0" w:color="auto"/>
              <w:right w:val="nil"/>
            </w:tcBorders>
            <w:tcMar>
              <w:top w:w="17" w:type="dxa"/>
              <w:left w:w="17" w:type="dxa"/>
              <w:bottom w:w="0" w:type="dxa"/>
              <w:right w:w="17" w:type="dxa"/>
            </w:tcMar>
            <w:vAlign w:val="center"/>
          </w:tcPr>
          <w:p w:rsidR="00514512" w:rsidRPr="00514512" w:rsidRDefault="00514512" w:rsidP="00B955B3">
            <w:pPr>
              <w:spacing w:line="560" w:lineRule="exact"/>
              <w:ind w:firstLine="200"/>
              <w:rPr>
                <w:rFonts w:ascii="仿宋" w:eastAsia="仿宋" w:hAnsi="仿宋"/>
                <w:color w:val="000000"/>
                <w:sz w:val="28"/>
                <w:szCs w:val="28"/>
              </w:rPr>
            </w:pPr>
            <w:r w:rsidRPr="00514512">
              <w:rPr>
                <w:rFonts w:ascii="仿宋" w:eastAsia="仿宋" w:hAnsi="仿宋" w:hint="eastAsia"/>
                <w:color w:val="000000"/>
                <w:sz w:val="28"/>
                <w:szCs w:val="28"/>
              </w:rPr>
              <w:t>证书排名第一</w:t>
            </w:r>
            <w:proofErr w:type="gramStart"/>
            <w:r w:rsidRPr="00514512">
              <w:rPr>
                <w:rFonts w:ascii="仿宋" w:eastAsia="仿宋" w:hAnsi="仿宋" w:hint="eastAsia"/>
                <w:color w:val="000000"/>
                <w:sz w:val="28"/>
                <w:szCs w:val="28"/>
              </w:rPr>
              <w:t>30</w:t>
            </w:r>
            <w:proofErr w:type="gramEnd"/>
            <w:r w:rsidRPr="00514512">
              <w:rPr>
                <w:rFonts w:ascii="仿宋" w:eastAsia="仿宋" w:hAnsi="仿宋" w:hint="eastAsia"/>
                <w:color w:val="000000"/>
                <w:sz w:val="28"/>
                <w:szCs w:val="28"/>
              </w:rPr>
              <w:t>分；排名2-3名15分；排名4-5名5分。</w:t>
            </w:r>
          </w:p>
        </w:tc>
        <w:tc>
          <w:tcPr>
            <w:tcW w:w="2693" w:type="dxa"/>
            <w:vMerge/>
            <w:tcBorders>
              <w:left w:val="single" w:sz="4" w:space="0" w:color="auto"/>
              <w:bottom w:val="single" w:sz="4" w:space="0" w:color="auto"/>
              <w:right w:val="single" w:sz="4" w:space="0" w:color="auto"/>
            </w:tcBorders>
            <w:tcMar>
              <w:top w:w="17" w:type="dxa"/>
              <w:left w:w="17" w:type="dxa"/>
              <w:bottom w:w="0" w:type="dxa"/>
              <w:right w:w="17" w:type="dxa"/>
            </w:tcMar>
            <w:vAlign w:val="center"/>
          </w:tcPr>
          <w:p w:rsidR="00514512" w:rsidRPr="0032031A" w:rsidRDefault="00514512" w:rsidP="00B955B3">
            <w:pPr>
              <w:spacing w:line="560" w:lineRule="exact"/>
              <w:ind w:firstLine="200"/>
              <w:rPr>
                <w:rFonts w:ascii="仿宋" w:eastAsia="仿宋" w:hAnsi="仿宋"/>
                <w:color w:val="000000"/>
                <w:sz w:val="28"/>
                <w:szCs w:val="28"/>
              </w:rPr>
            </w:pPr>
          </w:p>
        </w:tc>
      </w:tr>
    </w:tbl>
    <w:p w:rsidR="0032031A" w:rsidRDefault="0032031A" w:rsidP="00514512">
      <w:pPr>
        <w:spacing w:line="560" w:lineRule="exact"/>
        <w:ind w:firstLine="200"/>
        <w:jc w:val="right"/>
        <w:rPr>
          <w:rFonts w:ascii="仿宋" w:eastAsia="仿宋" w:hAnsi="仿宋" w:hint="eastAsia"/>
          <w:color w:val="000000"/>
          <w:sz w:val="32"/>
          <w:szCs w:val="32"/>
        </w:rPr>
      </w:pPr>
    </w:p>
    <w:p w:rsidR="0032031A" w:rsidRDefault="0032031A" w:rsidP="00514512">
      <w:pPr>
        <w:spacing w:line="560" w:lineRule="exact"/>
        <w:ind w:firstLine="200"/>
        <w:jc w:val="right"/>
        <w:rPr>
          <w:rFonts w:ascii="仿宋" w:eastAsia="仿宋" w:hAnsi="仿宋" w:hint="eastAsia"/>
          <w:color w:val="000000"/>
          <w:sz w:val="32"/>
          <w:szCs w:val="32"/>
        </w:rPr>
      </w:pPr>
    </w:p>
    <w:p w:rsidR="0032031A" w:rsidRDefault="0032031A" w:rsidP="00514512">
      <w:pPr>
        <w:spacing w:line="560" w:lineRule="exact"/>
        <w:ind w:firstLine="200"/>
        <w:jc w:val="right"/>
        <w:rPr>
          <w:rFonts w:ascii="仿宋" w:eastAsia="仿宋" w:hAnsi="仿宋" w:hint="eastAsia"/>
          <w:color w:val="000000"/>
          <w:sz w:val="32"/>
          <w:szCs w:val="32"/>
        </w:rPr>
      </w:pPr>
    </w:p>
    <w:p w:rsidR="00514512" w:rsidRPr="00514512" w:rsidRDefault="00514512" w:rsidP="00514512">
      <w:pPr>
        <w:spacing w:line="560" w:lineRule="exact"/>
        <w:ind w:firstLine="200"/>
        <w:jc w:val="right"/>
        <w:rPr>
          <w:rFonts w:ascii="仿宋" w:eastAsia="仿宋" w:hAnsi="仿宋"/>
          <w:color w:val="000000"/>
          <w:sz w:val="32"/>
          <w:szCs w:val="32"/>
        </w:rPr>
      </w:pPr>
      <w:r w:rsidRPr="00514512">
        <w:rPr>
          <w:rFonts w:ascii="仿宋" w:eastAsia="仿宋" w:hAnsi="仿宋" w:hint="eastAsia"/>
          <w:noProof/>
          <w:color w:val="000000"/>
          <w:sz w:val="32"/>
          <w:szCs w:val="32"/>
        </w:rPr>
        <w:drawing>
          <wp:anchor distT="0" distB="0" distL="114300" distR="114300" simplePos="0" relativeHeight="251660288" behindDoc="1" locked="0" layoutInCell="1" allowOverlap="1">
            <wp:simplePos x="0" y="0"/>
            <wp:positionH relativeFrom="column">
              <wp:posOffset>4198620</wp:posOffset>
            </wp:positionH>
            <wp:positionV relativeFrom="paragraph">
              <wp:posOffset>-391160</wp:posOffset>
            </wp:positionV>
            <wp:extent cx="1564640" cy="1600200"/>
            <wp:effectExtent l="19050" t="0" r="0" b="0"/>
            <wp:wrapNone/>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cstate="print"/>
                    <a:srcRect/>
                    <a:stretch>
                      <a:fillRect/>
                    </a:stretch>
                  </pic:blipFill>
                  <pic:spPr bwMode="auto">
                    <a:xfrm>
                      <a:off x="0" y="0"/>
                      <a:ext cx="1564640" cy="1600200"/>
                    </a:xfrm>
                    <a:prstGeom prst="rect">
                      <a:avLst/>
                    </a:prstGeom>
                    <a:noFill/>
                    <a:ln w="9525">
                      <a:noFill/>
                      <a:miter lim="800000"/>
                      <a:headEnd/>
                      <a:tailEnd/>
                    </a:ln>
                  </pic:spPr>
                </pic:pic>
              </a:graphicData>
            </a:graphic>
          </wp:anchor>
        </w:drawing>
      </w:r>
      <w:r w:rsidRPr="00514512">
        <w:rPr>
          <w:rFonts w:ascii="仿宋" w:eastAsia="仿宋" w:hAnsi="仿宋" w:hint="eastAsia"/>
          <w:color w:val="000000"/>
          <w:sz w:val="32"/>
          <w:szCs w:val="32"/>
        </w:rPr>
        <w:t xml:space="preserve">管理科学与工程学院                                     </w:t>
      </w:r>
    </w:p>
    <w:p w:rsidR="00514512" w:rsidRPr="00514512" w:rsidRDefault="00514512" w:rsidP="00514512">
      <w:pPr>
        <w:spacing w:line="560" w:lineRule="exact"/>
        <w:ind w:firstLine="200"/>
        <w:jc w:val="right"/>
        <w:rPr>
          <w:rFonts w:ascii="仿宋" w:eastAsia="仿宋" w:hAnsi="仿宋"/>
          <w:color w:val="000000" w:themeColor="text1"/>
          <w:sz w:val="32"/>
          <w:szCs w:val="32"/>
        </w:rPr>
      </w:pPr>
      <w:r w:rsidRPr="00514512">
        <w:rPr>
          <w:rFonts w:ascii="仿宋" w:eastAsia="仿宋" w:hAnsi="仿宋" w:hint="eastAsia"/>
          <w:color w:val="000000" w:themeColor="text1"/>
          <w:sz w:val="32"/>
          <w:szCs w:val="32"/>
        </w:rPr>
        <w:t>2020年4月9日</w:t>
      </w:r>
    </w:p>
    <w:p w:rsidR="00834AA0" w:rsidRPr="00514512" w:rsidRDefault="00834AA0">
      <w:pPr>
        <w:rPr>
          <w:rFonts w:ascii="仿宋" w:eastAsia="仿宋" w:hAnsi="仿宋"/>
          <w:sz w:val="32"/>
          <w:szCs w:val="32"/>
        </w:rPr>
      </w:pPr>
    </w:p>
    <w:sectPr w:rsidR="00834AA0" w:rsidRPr="00514512" w:rsidSect="00996824">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544" w:rsidRDefault="00D07544" w:rsidP="0032031A">
      <w:r>
        <w:separator/>
      </w:r>
    </w:p>
  </w:endnote>
  <w:endnote w:type="continuationSeparator" w:id="0">
    <w:p w:rsidR="00D07544" w:rsidRDefault="00D07544" w:rsidP="003203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544" w:rsidRDefault="00D07544" w:rsidP="0032031A">
      <w:r>
        <w:separator/>
      </w:r>
    </w:p>
  </w:footnote>
  <w:footnote w:type="continuationSeparator" w:id="0">
    <w:p w:rsidR="00D07544" w:rsidRDefault="00D07544" w:rsidP="00320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4512"/>
    <w:rsid w:val="000A1715"/>
    <w:rsid w:val="0032031A"/>
    <w:rsid w:val="00514512"/>
    <w:rsid w:val="00834AA0"/>
    <w:rsid w:val="00996824"/>
    <w:rsid w:val="00D075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512"/>
    <w:pPr>
      <w:widowControl w:val="0"/>
      <w:jc w:val="both"/>
    </w:pPr>
    <w:rPr>
      <w:rFonts w:ascii="Times New Roman" w:eastAsia="宋体" w:hAnsi="Times New Roman" w:cs="Times New Roman"/>
    </w:rPr>
  </w:style>
  <w:style w:type="paragraph" w:styleId="1">
    <w:name w:val="heading 1"/>
    <w:basedOn w:val="a"/>
    <w:next w:val="a"/>
    <w:link w:val="1Char"/>
    <w:qFormat/>
    <w:rsid w:val="0051451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14512"/>
    <w:rPr>
      <w:rFonts w:ascii="Times New Roman" w:eastAsia="宋体" w:hAnsi="Times New Roman" w:cs="Times New Roman"/>
      <w:b/>
      <w:bCs/>
      <w:kern w:val="44"/>
      <w:sz w:val="44"/>
      <w:szCs w:val="44"/>
    </w:rPr>
  </w:style>
  <w:style w:type="paragraph" w:styleId="a3">
    <w:name w:val="header"/>
    <w:basedOn w:val="a"/>
    <w:link w:val="Char"/>
    <w:uiPriority w:val="99"/>
    <w:semiHidden/>
    <w:unhideWhenUsed/>
    <w:rsid w:val="00320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031A"/>
    <w:rPr>
      <w:rFonts w:ascii="Times New Roman" w:eastAsia="宋体" w:hAnsi="Times New Roman" w:cs="Times New Roman"/>
      <w:sz w:val="18"/>
      <w:szCs w:val="18"/>
    </w:rPr>
  </w:style>
  <w:style w:type="paragraph" w:styleId="a4">
    <w:name w:val="footer"/>
    <w:basedOn w:val="a"/>
    <w:link w:val="Char0"/>
    <w:uiPriority w:val="99"/>
    <w:semiHidden/>
    <w:unhideWhenUsed/>
    <w:rsid w:val="003203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03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290</Words>
  <Characters>1659</Characters>
  <Application>Microsoft Office Word</Application>
  <DocSecurity>0</DocSecurity>
  <Lines>13</Lines>
  <Paragraphs>3</Paragraphs>
  <ScaleCrop>false</ScaleCrop>
  <Company>HP</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杨黎黎</dc:creator>
  <cp:keywords/>
  <dc:description/>
  <cp:lastModifiedBy>杨黎黎</cp:lastModifiedBy>
  <cp:revision>3</cp:revision>
  <dcterms:created xsi:type="dcterms:W3CDTF">2020-04-17T03:37:00Z</dcterms:created>
  <dcterms:modified xsi:type="dcterms:W3CDTF">2020-04-17T03:51:00Z</dcterms:modified>
</cp:coreProperties>
</file>